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3B26E" w14:textId="4A896C5B" w:rsidR="00D95388" w:rsidRPr="001C69DB" w:rsidRDefault="00D95388" w:rsidP="001C69DB">
      <w:pPr>
        <w:spacing w:after="0"/>
        <w:ind w:left="720" w:hanging="720"/>
        <w:jc w:val="both"/>
        <w:rPr>
          <w:rFonts w:ascii="Tahoma" w:hAnsi="Tahoma" w:cs="Tahoma"/>
          <w:b/>
          <w:bCs/>
          <w:sz w:val="24"/>
          <w:szCs w:val="24"/>
        </w:rPr>
      </w:pPr>
      <w:r w:rsidRPr="001C69DB">
        <w:rPr>
          <w:rFonts w:ascii="Tahoma" w:hAnsi="Tahoma" w:cs="Tahoma"/>
          <w:b/>
          <w:bCs/>
          <w:sz w:val="24"/>
          <w:szCs w:val="24"/>
        </w:rPr>
        <w:t>CASH BUYER POLICY</w:t>
      </w:r>
    </w:p>
    <w:p w14:paraId="087FC70F" w14:textId="6DB9AD35" w:rsidR="001C69DB" w:rsidRPr="001C69DB" w:rsidRDefault="001C69DB" w:rsidP="001C69DB">
      <w:pPr>
        <w:spacing w:after="0"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  <w:r w:rsidRPr="001C69DB">
        <w:rPr>
          <w:rFonts w:ascii="Tahoma" w:hAnsi="Tahoma" w:cs="Tahoma"/>
          <w:sz w:val="24"/>
          <w:szCs w:val="24"/>
        </w:rPr>
        <w:t xml:space="preserve">We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understand that sometimes purchasers may have </w:t>
      </w:r>
      <w:r w:rsidRPr="001C69DB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money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(e.g. from a previous house sale or relationship breakdown) to put towards their purchase, but still need to access Shared Ownership schemes. </w:t>
      </w:r>
    </w:p>
    <w:p w14:paraId="0820FD64" w14:textId="77777777" w:rsidR="001C69DB" w:rsidRPr="001C69DB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</w:p>
    <w:p w14:paraId="195C3213" w14:textId="5DCBE1B9" w:rsidR="001C69DB" w:rsidRPr="00D95388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You may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purchase </w:t>
      </w: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your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share in cash if </w:t>
      </w: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you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are unable to obtain a</w:t>
      </w:r>
      <w:r w:rsidRPr="001C69DB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mortgage but have enough savings</w:t>
      </w: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for example if </w:t>
      </w: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you are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an older person </w:t>
      </w: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and cannot obtain a mortgage due to your age or </w:t>
      </w:r>
      <w:proofErr w:type="gramStart"/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you are</w:t>
      </w:r>
      <w:proofErr w:type="gramEnd"/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 on a </w:t>
      </w:r>
      <w:r w:rsidRPr="00D95388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>lower income</w:t>
      </w:r>
      <w:r w:rsidRPr="001C69DB"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Tahoma" w:eastAsia="Times New Roman" w:hAnsi="Tahoma" w:cs="Tahoma"/>
          <w:kern w:val="0"/>
          <w:sz w:val="24"/>
          <w:szCs w:val="24"/>
          <w:lang w:eastAsia="en-GB"/>
          <w14:ligatures w14:val="none"/>
        </w:rPr>
        <w:t xml:space="preserve">and can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afford the rent element but not a mortgage</w:t>
      </w: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 as well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. These applicants should</w:t>
      </w:r>
      <w:r w:rsidRPr="001C69DB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still be referred for financial advice so that a detailed affordability</w:t>
      </w: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assessment can be carried out.</w:t>
      </w:r>
    </w:p>
    <w:p w14:paraId="78390642" w14:textId="77777777" w:rsidR="001C69DB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</w:p>
    <w:p w14:paraId="05DCE860" w14:textId="77777777" w:rsidR="001C69DB" w:rsidRPr="00D95388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Cash purchasers must still meet the eligibility requirements of being unable to afford to purchase a suitable home on the open market and having a household income of under £80,000.</w:t>
      </w:r>
    </w:p>
    <w:p w14:paraId="66FCA899" w14:textId="77777777" w:rsidR="001C69DB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</w:p>
    <w:p w14:paraId="00F9BDE0" w14:textId="42279C21" w:rsidR="001C69DB" w:rsidRPr="00D95388" w:rsidRDefault="00137996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  <w:r w:rsidRPr="00137996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Applicants may purchase their share in cash if they are unable to obtain a mortgage but have sufficient savings, or where no suitable mortgage product is available. For example, if an older person could not take out a mortgage due to their age, or someone with a lower income could afford the rental (and any service charge) element but not a mortgage.</w:t>
      </w:r>
      <w:r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="001C69DB"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An exception may be if mortgage products </w:t>
      </w:r>
      <w:r w:rsidR="001C69DB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are </w:t>
      </w:r>
      <w:r w:rsidR="001C69DB"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unavailable due to </w:t>
      </w:r>
      <w:r w:rsidR="001C69DB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your </w:t>
      </w:r>
      <w:r w:rsidR="001C69DB"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adverse credit history</w:t>
      </w:r>
      <w:r w:rsidR="001C69DB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 xml:space="preserve">.  In all </w:t>
      </w:r>
      <w:r w:rsidR="00472524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circumstances, income must be considered sustainable.</w:t>
      </w:r>
    </w:p>
    <w:p w14:paraId="50760033" w14:textId="77777777" w:rsidR="001C69DB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</w:p>
    <w:p w14:paraId="006AB91B" w14:textId="59F27CA4" w:rsidR="001C69DB" w:rsidRPr="00D95388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Cash purchasers should be able to demonstrate that the housing costs are affordable. These payments (including rent, service charges and other housing costs) should not be more than 45% of their net income.</w:t>
      </w:r>
    </w:p>
    <w:p w14:paraId="4E41EEC6" w14:textId="77777777" w:rsidR="001C69DB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</w:p>
    <w:p w14:paraId="11C097F1" w14:textId="181E648D" w:rsidR="001C69DB" w:rsidRPr="00D95388" w:rsidRDefault="001C69DB" w:rsidP="001C69DB">
      <w:pPr>
        <w:spacing w:after="0"/>
        <w:contextualSpacing/>
        <w:jc w:val="both"/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</w:pPr>
      <w:r w:rsidRPr="00D95388">
        <w:rPr>
          <w:rFonts w:ascii="Tahoma" w:eastAsia="Times New Roman" w:hAnsi="Tahoma" w:cs="Tahoma"/>
          <w:bCs/>
          <w:kern w:val="0"/>
          <w:sz w:val="24"/>
          <w:szCs w:val="24"/>
          <w:lang w:eastAsia="en-GB"/>
          <w14:ligatures w14:val="none"/>
        </w:rPr>
        <w:t>The affordability assessment should recommend a suitable share purchase based on the applicants’ savings and access to capital.</w:t>
      </w:r>
    </w:p>
    <w:p w14:paraId="073654E4" w14:textId="77777777" w:rsidR="001C69DB" w:rsidRDefault="001C69DB" w:rsidP="001C69DB">
      <w:pPr>
        <w:spacing w:after="0"/>
        <w:ind w:left="720" w:hanging="720"/>
        <w:jc w:val="both"/>
        <w:rPr>
          <w:rFonts w:ascii="Tahoma" w:hAnsi="Tahoma" w:cs="Tahoma"/>
          <w:sz w:val="24"/>
          <w:szCs w:val="24"/>
        </w:rPr>
      </w:pPr>
    </w:p>
    <w:p w14:paraId="603185ED" w14:textId="77777777" w:rsidR="00E43653" w:rsidRPr="001C69DB" w:rsidRDefault="00E43653" w:rsidP="001C69DB">
      <w:pPr>
        <w:rPr>
          <w:rFonts w:ascii="Tahoma" w:hAnsi="Tahoma" w:cs="Tahoma"/>
          <w:sz w:val="24"/>
          <w:szCs w:val="24"/>
        </w:rPr>
      </w:pPr>
    </w:p>
    <w:sectPr w:rsidR="00E43653" w:rsidRPr="001C69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EF4931"/>
    <w:multiLevelType w:val="hybridMultilevel"/>
    <w:tmpl w:val="8B7CA4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062BE54">
      <w:numFmt w:val="bullet"/>
      <w:lvlText w:val="•"/>
      <w:lvlJc w:val="left"/>
      <w:pPr>
        <w:ind w:left="1800" w:hanging="360"/>
      </w:pPr>
      <w:rPr>
        <w:rFonts w:ascii="Tahoma" w:eastAsiaTheme="minorHAnsi" w:hAnsi="Tahoma" w:cs="Tahoma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4C4884"/>
    <w:multiLevelType w:val="hybridMultilevel"/>
    <w:tmpl w:val="60868B60"/>
    <w:lvl w:ilvl="0" w:tplc="4F365A08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bCs/>
        <w:i w:val="0"/>
        <w:iCs w:val="0"/>
        <w:color w:val="auto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985928">
    <w:abstractNumId w:val="1"/>
  </w:num>
  <w:num w:numId="2" w16cid:durableId="43463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5388"/>
    <w:rsid w:val="00065B39"/>
    <w:rsid w:val="00137996"/>
    <w:rsid w:val="00140BBA"/>
    <w:rsid w:val="001C69DB"/>
    <w:rsid w:val="00414DCB"/>
    <w:rsid w:val="00472524"/>
    <w:rsid w:val="005F6B14"/>
    <w:rsid w:val="00883173"/>
    <w:rsid w:val="00A95D46"/>
    <w:rsid w:val="00B21105"/>
    <w:rsid w:val="00C06A55"/>
    <w:rsid w:val="00D35D1B"/>
    <w:rsid w:val="00D95388"/>
    <w:rsid w:val="00E43653"/>
    <w:rsid w:val="00FC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1C6F6"/>
  <w15:chartTrackingRefBased/>
  <w15:docId w15:val="{280CBDAD-B1E1-41D3-A1F2-A65BCFCA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38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38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3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3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38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38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38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3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3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3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3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3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38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388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FC1D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D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1D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D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D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623F1D9C1304C8919CA23F7316F2A" ma:contentTypeVersion="13" ma:contentTypeDescription="Create a new document." ma:contentTypeScope="" ma:versionID="22670e0100411aece969d4e701aeeaf1">
  <xsd:schema xmlns:xsd="http://www.w3.org/2001/XMLSchema" xmlns:xs="http://www.w3.org/2001/XMLSchema" xmlns:p="http://schemas.microsoft.com/office/2006/metadata/properties" xmlns:ns2="05929957-d10b-4d03-a3d8-9ff7391ace64" xmlns:ns3="e1cc5cdc-7769-49ef-8920-daacee414785" targetNamespace="http://schemas.microsoft.com/office/2006/metadata/properties" ma:root="true" ma:fieldsID="726357362da5b811ebd7871617d7f1c8" ns2:_="" ns3:_="">
    <xsd:import namespace="05929957-d10b-4d03-a3d8-9ff7391ace64"/>
    <xsd:import namespace="e1cc5cdc-7769-49ef-8920-daacee4147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29957-d10b-4d03-a3d8-9ff7391ac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87a811-7f5e-4bdd-8a42-f79baa33ea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c5cdc-7769-49ef-8920-daacee4147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cb0174c-53b3-431e-9b6d-929e93836ac2}" ma:internalName="TaxCatchAll" ma:showField="CatchAllData" ma:web="e1cc5cdc-7769-49ef-8920-daacee4147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929957-d10b-4d03-a3d8-9ff7391ace64">
      <Terms xmlns="http://schemas.microsoft.com/office/infopath/2007/PartnerControls"/>
    </lcf76f155ced4ddcb4097134ff3c332f>
    <TaxCatchAll xmlns="e1cc5cdc-7769-49ef-8920-daacee414785" xsi:nil="true"/>
  </documentManagement>
</p:properties>
</file>

<file path=customXml/itemProps1.xml><?xml version="1.0" encoding="utf-8"?>
<ds:datastoreItem xmlns:ds="http://schemas.openxmlformats.org/officeDocument/2006/customXml" ds:itemID="{417CBF98-A89F-4A4E-8408-B9053CA5050E}"/>
</file>

<file path=customXml/itemProps2.xml><?xml version="1.0" encoding="utf-8"?>
<ds:datastoreItem xmlns:ds="http://schemas.openxmlformats.org/officeDocument/2006/customXml" ds:itemID="{B2D9F452-5B2A-42FC-B35B-5298D55DB754}"/>
</file>

<file path=customXml/itemProps3.xml><?xml version="1.0" encoding="utf-8"?>
<ds:datastoreItem xmlns:ds="http://schemas.openxmlformats.org/officeDocument/2006/customXml" ds:itemID="{D42996E9-A748-4D7B-938A-FC0EE288C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Mattinson</dc:creator>
  <cp:keywords/>
  <dc:description/>
  <cp:lastModifiedBy>Stephen Galbraith</cp:lastModifiedBy>
  <cp:revision>2</cp:revision>
  <dcterms:created xsi:type="dcterms:W3CDTF">2024-11-27T14:57:00Z</dcterms:created>
  <dcterms:modified xsi:type="dcterms:W3CDTF">2024-11-27T14:57:00Z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0x01010083F623F1D9C1304C8919CA23F7316F2A</vt:lpwstr>
  </property>
</Properties>
</file>